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A6" w:rsidRDefault="00065A67" w:rsidP="00065A67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065A67">
        <w:rPr>
          <w:rFonts w:ascii="Times New Roman" w:eastAsia="標楷體" w:hAnsi="Times New Roman" w:cs="Times New Roman"/>
          <w:b/>
          <w:sz w:val="40"/>
        </w:rPr>
        <w:t>112</w:t>
      </w:r>
      <w:r w:rsidRPr="00065A67">
        <w:rPr>
          <w:rFonts w:ascii="Times New Roman" w:eastAsia="標楷體" w:hAnsi="Times New Roman" w:cs="Times New Roman"/>
          <w:b/>
          <w:sz w:val="40"/>
        </w:rPr>
        <w:t>學年三重商工本土語言實施辦法</w:t>
      </w:r>
    </w:p>
    <w:p w:rsidR="00065A67" w:rsidRPr="00065A67" w:rsidRDefault="00065A67" w:rsidP="00065A6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065A67">
        <w:rPr>
          <w:rFonts w:ascii="Times New Roman" w:eastAsia="標楷體" w:hAnsi="Times New Roman" w:cs="Times New Roman" w:hint="eastAsia"/>
          <w:sz w:val="28"/>
        </w:rPr>
        <w:t>本校本土語言，開課在一年級上下學期各</w:t>
      </w:r>
      <w:r w:rsidRPr="00065A67">
        <w:rPr>
          <w:rFonts w:ascii="Times New Roman" w:eastAsia="標楷體" w:hAnsi="Times New Roman" w:cs="Times New Roman" w:hint="eastAsia"/>
          <w:sz w:val="28"/>
        </w:rPr>
        <w:t>1</w:t>
      </w:r>
      <w:r w:rsidRPr="00065A67">
        <w:rPr>
          <w:rFonts w:ascii="Times New Roman" w:eastAsia="標楷體" w:hAnsi="Times New Roman" w:cs="Times New Roman" w:hint="eastAsia"/>
          <w:sz w:val="28"/>
        </w:rPr>
        <w:t>學分</w:t>
      </w:r>
      <w:r>
        <w:rPr>
          <w:rFonts w:ascii="Times New Roman" w:eastAsia="標楷體" w:hAnsi="Times New Roman" w:cs="Times New Roman" w:hint="eastAsia"/>
          <w:sz w:val="28"/>
        </w:rPr>
        <w:t>必修</w:t>
      </w:r>
      <w:r w:rsidRPr="00065A67">
        <w:rPr>
          <w:rFonts w:ascii="Times New Roman" w:eastAsia="標楷體" w:hAnsi="Times New Roman" w:cs="Times New Roman" w:hint="eastAsia"/>
          <w:sz w:val="28"/>
        </w:rPr>
        <w:t>。</w:t>
      </w:r>
    </w:p>
    <w:p w:rsidR="00065A67" w:rsidRDefault="00065A67" w:rsidP="00065A6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本學年一共開設閩南語</w:t>
      </w:r>
      <w:r>
        <w:rPr>
          <w:rFonts w:ascii="Times New Roman" w:eastAsia="標楷體" w:hAnsi="Times New Roman" w:cs="Times New Roman" w:hint="eastAsia"/>
          <w:sz w:val="28"/>
        </w:rPr>
        <w:t>19</w:t>
      </w:r>
      <w:r>
        <w:rPr>
          <w:rFonts w:ascii="Times New Roman" w:eastAsia="標楷體" w:hAnsi="Times New Roman" w:cs="Times New Roman" w:hint="eastAsia"/>
          <w:sz w:val="28"/>
        </w:rPr>
        <w:t>班、客語</w:t>
      </w:r>
      <w:r>
        <w:rPr>
          <w:rFonts w:ascii="Times New Roman" w:eastAsia="標楷體" w:hAnsi="Times New Roman" w:cs="Times New Roman" w:hint="eastAsia"/>
          <w:sz w:val="28"/>
        </w:rPr>
        <w:t>4</w:t>
      </w:r>
      <w:r>
        <w:rPr>
          <w:rFonts w:ascii="Times New Roman" w:eastAsia="標楷體" w:hAnsi="Times New Roman" w:cs="Times New Roman" w:hint="eastAsia"/>
          <w:sz w:val="28"/>
        </w:rPr>
        <w:t>班級台灣手語</w:t>
      </w:r>
      <w:r>
        <w:rPr>
          <w:rFonts w:ascii="Times New Roman" w:eastAsia="標楷體" w:hAnsi="Times New Roman" w:cs="Times New Roman" w:hint="eastAsia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班，名單已公告至教學組網頁，本課程均以新生入學所填寫第一志願做分配，無特殊原因法進行更換。</w:t>
      </w:r>
    </w:p>
    <w:p w:rsidR="00C90DAC" w:rsidRDefault="00065A67" w:rsidP="00065A6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本校閩南語師資本校共</w:t>
      </w:r>
      <w:r>
        <w:rPr>
          <w:rFonts w:ascii="Times New Roman" w:eastAsia="標楷體" w:hAnsi="Times New Roman" w:cs="Times New Roman" w:hint="eastAsia"/>
          <w:sz w:val="28"/>
        </w:rPr>
        <w:t>5</w:t>
      </w:r>
      <w:r>
        <w:rPr>
          <w:rFonts w:ascii="Times New Roman" w:eastAsia="標楷體" w:hAnsi="Times New Roman" w:cs="Times New Roman" w:hint="eastAsia"/>
          <w:sz w:val="28"/>
        </w:rPr>
        <w:t>位</w:t>
      </w:r>
      <w:r>
        <w:rPr>
          <w:rFonts w:ascii="Times New Roman" w:eastAsia="標楷體" w:hAnsi="Times New Roman" w:cs="Times New Roman" w:hint="eastAsia"/>
          <w:sz w:val="28"/>
        </w:rPr>
        <w:t>(2</w:t>
      </w:r>
      <w:r>
        <w:rPr>
          <w:rFonts w:ascii="Times New Roman" w:eastAsia="標楷體" w:hAnsi="Times New Roman" w:cs="Times New Roman" w:hint="eastAsia"/>
          <w:sz w:val="28"/>
        </w:rPr>
        <w:t>位本校正式教師、</w:t>
      </w:r>
      <w:r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</w:rPr>
        <w:t>位教育支援人員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、客語師資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位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教育支援人員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、台灣手語一位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本校正式教師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C90DAC">
        <w:rPr>
          <w:rFonts w:ascii="Times New Roman" w:eastAsia="標楷體" w:hAnsi="Times New Roman" w:cs="Times New Roman" w:hint="eastAsia"/>
          <w:sz w:val="28"/>
        </w:rPr>
        <w:t>。</w:t>
      </w:r>
    </w:p>
    <w:p w:rsidR="00C90DAC" w:rsidRPr="00C90DAC" w:rsidRDefault="00065A67" w:rsidP="00C90DA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所有課程均開設在</w:t>
      </w:r>
      <w:r w:rsidR="00C90DAC">
        <w:rPr>
          <w:rFonts w:ascii="Times New Roman" w:eastAsia="標楷體" w:hAnsi="Times New Roman" w:cs="Times New Roman" w:hint="eastAsia"/>
          <w:sz w:val="28"/>
        </w:rPr>
        <w:t>星期一</w:t>
      </w:r>
      <w:r w:rsidR="00C90DAC">
        <w:rPr>
          <w:rFonts w:ascii="Times New Roman" w:eastAsia="標楷體" w:hAnsi="Times New Roman" w:cs="Times New Roman" w:hint="eastAsia"/>
          <w:sz w:val="28"/>
        </w:rPr>
        <w:t>1-4</w:t>
      </w:r>
      <w:r w:rsidR="00C90DAC">
        <w:rPr>
          <w:rFonts w:ascii="Times New Roman" w:eastAsia="標楷體" w:hAnsi="Times New Roman" w:cs="Times New Roman" w:hint="eastAsia"/>
          <w:sz w:val="28"/>
        </w:rPr>
        <w:t>節，選修閩南語課程之學生請留在原班教室，師長會入班授課，選修</w:t>
      </w:r>
      <w:r w:rsidR="00C90DAC">
        <w:rPr>
          <w:rFonts w:ascii="Times New Roman" w:eastAsia="標楷體" w:hAnsi="Times New Roman" w:cs="Times New Roman" w:hint="eastAsia"/>
          <w:sz w:val="28"/>
        </w:rPr>
        <w:t>客語</w:t>
      </w:r>
      <w:r w:rsidR="00C90DAC">
        <w:rPr>
          <w:rFonts w:ascii="Times New Roman" w:eastAsia="標楷體" w:hAnsi="Times New Roman" w:cs="Times New Roman" w:hint="eastAsia"/>
          <w:sz w:val="28"/>
        </w:rPr>
        <w:t>之學生請到忠孝樓一樓金融情境中心上課，選修手語學生請到圖書館一樓國文科專業教室上課。</w:t>
      </w:r>
      <w:bookmarkStart w:id="0" w:name="_GoBack"/>
      <w:bookmarkEnd w:id="0"/>
    </w:p>
    <w:sectPr w:rsidR="00C90DAC" w:rsidRPr="00C90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36" w:rsidRDefault="00535336" w:rsidP="00065A67">
      <w:r>
        <w:separator/>
      </w:r>
    </w:p>
  </w:endnote>
  <w:endnote w:type="continuationSeparator" w:id="0">
    <w:p w:rsidR="00535336" w:rsidRDefault="00535336" w:rsidP="0006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36" w:rsidRDefault="00535336" w:rsidP="00065A67">
      <w:r>
        <w:separator/>
      </w:r>
    </w:p>
  </w:footnote>
  <w:footnote w:type="continuationSeparator" w:id="0">
    <w:p w:rsidR="00535336" w:rsidRDefault="00535336" w:rsidP="0006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22FF"/>
    <w:multiLevelType w:val="hybridMultilevel"/>
    <w:tmpl w:val="1C86A496"/>
    <w:lvl w:ilvl="0" w:tplc="A4281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2A"/>
    <w:rsid w:val="00065A67"/>
    <w:rsid w:val="00535336"/>
    <w:rsid w:val="00667C2A"/>
    <w:rsid w:val="00C807A6"/>
    <w:rsid w:val="00C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FFA74"/>
  <w15:chartTrackingRefBased/>
  <w15:docId w15:val="{B0CF1D71-72DC-4130-A530-A60CC476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A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A67"/>
    <w:rPr>
      <w:sz w:val="20"/>
      <w:szCs w:val="20"/>
    </w:rPr>
  </w:style>
  <w:style w:type="paragraph" w:styleId="a7">
    <w:name w:val="List Paragraph"/>
    <w:basedOn w:val="a"/>
    <w:uiPriority w:val="34"/>
    <w:qFormat/>
    <w:rsid w:val="00065A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2023-10-24T09:39:00Z</dcterms:created>
  <dcterms:modified xsi:type="dcterms:W3CDTF">2023-10-24T09:56:00Z</dcterms:modified>
</cp:coreProperties>
</file>