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57B" w:rsidRDefault="0059357B" w:rsidP="0059357B">
      <w:pPr>
        <w:pStyle w:val="Default"/>
      </w:pPr>
    </w:p>
    <w:p w:rsidR="0059357B" w:rsidRPr="0059357B" w:rsidRDefault="0059357B" w:rsidP="0059357B">
      <w:pPr>
        <w:pStyle w:val="Default"/>
        <w:jc w:val="center"/>
        <w:rPr>
          <w:sz w:val="32"/>
          <w:szCs w:val="32"/>
        </w:rPr>
      </w:pPr>
      <w:r w:rsidRPr="0059357B">
        <w:rPr>
          <w:rFonts w:hint="eastAsia"/>
          <w:sz w:val="32"/>
          <w:szCs w:val="32"/>
        </w:rPr>
        <w:t>高級中等學校辦理職業繼續教育辦法</w:t>
      </w:r>
    </w:p>
    <w:p w:rsidR="0059357B" w:rsidRDefault="0059357B" w:rsidP="0059357B">
      <w:pPr>
        <w:pStyle w:val="Default"/>
        <w:jc w:val="right"/>
        <w:rPr>
          <w:sz w:val="23"/>
          <w:szCs w:val="23"/>
        </w:rPr>
      </w:pPr>
      <w:r>
        <w:rPr>
          <w:rFonts w:hint="eastAsia"/>
          <w:sz w:val="23"/>
          <w:szCs w:val="23"/>
        </w:rPr>
        <w:t>中華民國</w:t>
      </w:r>
      <w:r>
        <w:rPr>
          <w:sz w:val="23"/>
          <w:szCs w:val="23"/>
        </w:rPr>
        <w:t>105</w:t>
      </w:r>
      <w:r>
        <w:rPr>
          <w:rFonts w:hint="eastAsia"/>
          <w:sz w:val="23"/>
          <w:szCs w:val="23"/>
        </w:rPr>
        <w:t>年</w:t>
      </w:r>
      <w:r>
        <w:rPr>
          <w:sz w:val="23"/>
          <w:szCs w:val="23"/>
        </w:rPr>
        <w:t>2</w:t>
      </w:r>
      <w:r>
        <w:rPr>
          <w:rFonts w:hint="eastAsia"/>
          <w:sz w:val="23"/>
          <w:szCs w:val="23"/>
        </w:rPr>
        <w:t>月</w:t>
      </w:r>
      <w:r>
        <w:rPr>
          <w:sz w:val="23"/>
          <w:szCs w:val="23"/>
        </w:rPr>
        <w:t>24</w:t>
      </w:r>
      <w:r>
        <w:rPr>
          <w:rFonts w:hint="eastAsia"/>
          <w:sz w:val="23"/>
          <w:szCs w:val="23"/>
        </w:rPr>
        <w:t>日</w:t>
      </w:r>
      <w:r>
        <w:rPr>
          <w:sz w:val="23"/>
          <w:szCs w:val="23"/>
        </w:rPr>
        <w:t xml:space="preserve"> </w:t>
      </w:r>
    </w:p>
    <w:p w:rsidR="0059357B" w:rsidRDefault="0059357B" w:rsidP="0059357B">
      <w:pPr>
        <w:pStyle w:val="Default"/>
        <w:jc w:val="right"/>
        <w:rPr>
          <w:sz w:val="23"/>
          <w:szCs w:val="23"/>
        </w:rPr>
      </w:pPr>
      <w:proofErr w:type="gramStart"/>
      <w:r>
        <w:rPr>
          <w:rFonts w:hint="eastAsia"/>
          <w:sz w:val="23"/>
          <w:szCs w:val="23"/>
        </w:rPr>
        <w:t>臺</w:t>
      </w:r>
      <w:proofErr w:type="gramEnd"/>
      <w:r>
        <w:rPr>
          <w:rFonts w:hint="eastAsia"/>
          <w:sz w:val="23"/>
          <w:szCs w:val="23"/>
        </w:rPr>
        <w:t>教授</w:t>
      </w:r>
      <w:proofErr w:type="gramStart"/>
      <w:r>
        <w:rPr>
          <w:rFonts w:hint="eastAsia"/>
          <w:sz w:val="23"/>
          <w:szCs w:val="23"/>
        </w:rPr>
        <w:t>國部字第</w:t>
      </w:r>
      <w:r>
        <w:rPr>
          <w:sz w:val="23"/>
          <w:szCs w:val="23"/>
        </w:rPr>
        <w:t>1050009891</w:t>
      </w:r>
      <w:proofErr w:type="gramEnd"/>
      <w:r>
        <w:rPr>
          <w:sz w:val="23"/>
          <w:szCs w:val="23"/>
        </w:rPr>
        <w:t>B</w:t>
      </w:r>
      <w:r>
        <w:rPr>
          <w:rFonts w:hint="eastAsia"/>
          <w:sz w:val="23"/>
          <w:szCs w:val="23"/>
        </w:rPr>
        <w:t>號令訂定</w:t>
      </w:r>
      <w:r>
        <w:rPr>
          <w:sz w:val="23"/>
          <w:szCs w:val="23"/>
        </w:rPr>
        <w:t xml:space="preserve"> </w:t>
      </w:r>
    </w:p>
    <w:p w:rsidR="0059357B" w:rsidRDefault="0059357B" w:rsidP="0059357B">
      <w:pPr>
        <w:pStyle w:val="Default"/>
        <w:rPr>
          <w:sz w:val="23"/>
          <w:szCs w:val="23"/>
        </w:rPr>
      </w:pPr>
      <w:r>
        <w:rPr>
          <w:rFonts w:hint="eastAsia"/>
          <w:sz w:val="23"/>
          <w:szCs w:val="23"/>
        </w:rPr>
        <w:t>第</w:t>
      </w:r>
      <w:r>
        <w:rPr>
          <w:sz w:val="23"/>
          <w:szCs w:val="23"/>
        </w:rPr>
        <w:t xml:space="preserve"> </w:t>
      </w:r>
      <w:r>
        <w:rPr>
          <w:rFonts w:hint="eastAsia"/>
          <w:sz w:val="23"/>
          <w:szCs w:val="23"/>
        </w:rPr>
        <w:t>一</w:t>
      </w:r>
      <w:r>
        <w:rPr>
          <w:sz w:val="23"/>
          <w:szCs w:val="23"/>
        </w:rPr>
        <w:t xml:space="preserve"> </w:t>
      </w:r>
      <w:r>
        <w:rPr>
          <w:rFonts w:hint="eastAsia"/>
          <w:sz w:val="23"/>
          <w:szCs w:val="23"/>
        </w:rPr>
        <w:t>條</w:t>
      </w:r>
      <w:r>
        <w:rPr>
          <w:sz w:val="23"/>
          <w:szCs w:val="23"/>
        </w:rPr>
        <w:t xml:space="preserve"> </w:t>
      </w:r>
      <w:r>
        <w:rPr>
          <w:rFonts w:hint="eastAsia"/>
          <w:sz w:val="23"/>
          <w:szCs w:val="23"/>
        </w:rPr>
        <w:t>本辦法依技術及職業教育法第二十條第四項規定訂定之。</w:t>
      </w:r>
      <w:r>
        <w:rPr>
          <w:sz w:val="23"/>
          <w:szCs w:val="23"/>
        </w:rPr>
        <w:t xml:space="preserve"> </w:t>
      </w:r>
    </w:p>
    <w:p w:rsidR="0059357B" w:rsidRDefault="0059357B" w:rsidP="0059357B">
      <w:pPr>
        <w:pStyle w:val="Default"/>
        <w:rPr>
          <w:sz w:val="23"/>
          <w:szCs w:val="23"/>
        </w:rPr>
      </w:pPr>
      <w:r>
        <w:rPr>
          <w:rFonts w:hint="eastAsia"/>
          <w:sz w:val="23"/>
          <w:szCs w:val="23"/>
        </w:rPr>
        <w:t>第</w:t>
      </w:r>
      <w:r>
        <w:rPr>
          <w:sz w:val="23"/>
          <w:szCs w:val="23"/>
        </w:rPr>
        <w:t xml:space="preserve"> </w:t>
      </w:r>
      <w:r>
        <w:rPr>
          <w:rFonts w:hint="eastAsia"/>
          <w:sz w:val="23"/>
          <w:szCs w:val="23"/>
        </w:rPr>
        <w:t>二</w:t>
      </w:r>
      <w:r>
        <w:rPr>
          <w:sz w:val="23"/>
          <w:szCs w:val="23"/>
        </w:rPr>
        <w:t xml:space="preserve"> </w:t>
      </w:r>
      <w:r>
        <w:rPr>
          <w:rFonts w:hint="eastAsia"/>
          <w:sz w:val="23"/>
          <w:szCs w:val="23"/>
        </w:rPr>
        <w:t>條</w:t>
      </w:r>
      <w:r>
        <w:rPr>
          <w:sz w:val="23"/>
          <w:szCs w:val="23"/>
        </w:rPr>
        <w:t xml:space="preserve"> </w:t>
      </w:r>
      <w:r>
        <w:rPr>
          <w:rFonts w:hint="eastAsia"/>
          <w:sz w:val="23"/>
          <w:szCs w:val="23"/>
        </w:rPr>
        <w:t>本辦法適用於技術型高級中等學校、普通型高級中等學校附設</w:t>
      </w:r>
      <w:proofErr w:type="gramStart"/>
      <w:r>
        <w:rPr>
          <w:rFonts w:hint="eastAsia"/>
          <w:sz w:val="23"/>
          <w:szCs w:val="23"/>
        </w:rPr>
        <w:t>專業群科及</w:t>
      </w:r>
      <w:proofErr w:type="gramEnd"/>
      <w:r>
        <w:rPr>
          <w:rFonts w:hint="eastAsia"/>
          <w:sz w:val="23"/>
          <w:szCs w:val="23"/>
        </w:rPr>
        <w:t>綜合型高級中等學校專門學程（以下簡稱學校）。</w:t>
      </w:r>
      <w:r>
        <w:rPr>
          <w:sz w:val="23"/>
          <w:szCs w:val="23"/>
        </w:rPr>
        <w:t xml:space="preserve"> </w:t>
      </w:r>
      <w:bookmarkStart w:id="0" w:name="_GoBack"/>
      <w:bookmarkEnd w:id="0"/>
    </w:p>
    <w:p w:rsidR="0059357B" w:rsidRDefault="0059357B" w:rsidP="0059357B">
      <w:pPr>
        <w:pStyle w:val="Default"/>
        <w:rPr>
          <w:sz w:val="23"/>
          <w:szCs w:val="23"/>
        </w:rPr>
      </w:pPr>
      <w:r>
        <w:rPr>
          <w:rFonts w:hint="eastAsia"/>
          <w:sz w:val="23"/>
          <w:szCs w:val="23"/>
        </w:rPr>
        <w:t>第</w:t>
      </w:r>
      <w:r>
        <w:rPr>
          <w:sz w:val="23"/>
          <w:szCs w:val="23"/>
        </w:rPr>
        <w:t xml:space="preserve"> </w:t>
      </w:r>
      <w:r>
        <w:rPr>
          <w:rFonts w:hint="eastAsia"/>
          <w:sz w:val="23"/>
          <w:szCs w:val="23"/>
        </w:rPr>
        <w:t>三</w:t>
      </w:r>
      <w:r>
        <w:rPr>
          <w:sz w:val="23"/>
          <w:szCs w:val="23"/>
        </w:rPr>
        <w:t xml:space="preserve"> </w:t>
      </w:r>
      <w:r>
        <w:rPr>
          <w:rFonts w:hint="eastAsia"/>
          <w:sz w:val="23"/>
          <w:szCs w:val="23"/>
        </w:rPr>
        <w:t>條</w:t>
      </w:r>
      <w:r>
        <w:rPr>
          <w:sz w:val="23"/>
          <w:szCs w:val="23"/>
        </w:rPr>
        <w:t xml:space="preserve"> </w:t>
      </w:r>
      <w:r>
        <w:rPr>
          <w:rFonts w:hint="eastAsia"/>
          <w:sz w:val="23"/>
          <w:szCs w:val="23"/>
        </w:rPr>
        <w:t>學校辦理職業繼續教育應依下列課程種類及辦理方式，發給證書或證明：</w:t>
      </w:r>
      <w:r>
        <w:rPr>
          <w:sz w:val="23"/>
          <w:szCs w:val="23"/>
        </w:rPr>
        <w:t xml:space="preserve"> </w:t>
      </w:r>
    </w:p>
    <w:p w:rsidR="0059357B" w:rsidRDefault="0059357B" w:rsidP="0059357B">
      <w:pPr>
        <w:pStyle w:val="Default"/>
        <w:rPr>
          <w:sz w:val="23"/>
          <w:szCs w:val="23"/>
        </w:rPr>
      </w:pPr>
      <w:r>
        <w:rPr>
          <w:rFonts w:hint="eastAsia"/>
          <w:sz w:val="23"/>
          <w:szCs w:val="23"/>
        </w:rPr>
        <w:t>一、學程課程：至少取得一百五十學分；修習期滿成績合格者，發給畢業證書。</w:t>
      </w:r>
      <w:r>
        <w:rPr>
          <w:sz w:val="23"/>
          <w:szCs w:val="23"/>
        </w:rPr>
        <w:t xml:space="preserve"> </w:t>
      </w:r>
    </w:p>
    <w:p w:rsidR="0059357B" w:rsidRDefault="0059357B" w:rsidP="0059357B">
      <w:pPr>
        <w:pStyle w:val="Default"/>
        <w:rPr>
          <w:sz w:val="23"/>
          <w:szCs w:val="23"/>
        </w:rPr>
      </w:pPr>
      <w:r>
        <w:rPr>
          <w:rFonts w:hint="eastAsia"/>
          <w:sz w:val="23"/>
          <w:szCs w:val="23"/>
        </w:rPr>
        <w:t>二、學分課程：每學分至少修習十八小時，上課至少二星期；修習期滿成績合格者，發給學分證明。</w:t>
      </w:r>
      <w:r>
        <w:rPr>
          <w:sz w:val="23"/>
          <w:szCs w:val="23"/>
        </w:rPr>
        <w:t xml:space="preserve"> </w:t>
      </w:r>
    </w:p>
    <w:p w:rsidR="0059357B" w:rsidRDefault="0059357B" w:rsidP="0059357B">
      <w:pPr>
        <w:pStyle w:val="Default"/>
        <w:rPr>
          <w:sz w:val="23"/>
          <w:szCs w:val="23"/>
        </w:rPr>
      </w:pPr>
      <w:r>
        <w:rPr>
          <w:rFonts w:hint="eastAsia"/>
          <w:sz w:val="23"/>
          <w:szCs w:val="23"/>
        </w:rPr>
        <w:t>三、學習時數課程：每一學習時數至少四十五分鐘；修習成績合格者，發給學習時數證明。</w:t>
      </w:r>
      <w:r>
        <w:rPr>
          <w:sz w:val="23"/>
          <w:szCs w:val="23"/>
        </w:rPr>
        <w:t xml:space="preserve"> </w:t>
      </w:r>
    </w:p>
    <w:p w:rsidR="0059357B" w:rsidRDefault="0059357B" w:rsidP="0059357B">
      <w:pPr>
        <w:pStyle w:val="Default"/>
        <w:rPr>
          <w:sz w:val="23"/>
          <w:szCs w:val="23"/>
        </w:rPr>
      </w:pPr>
      <w:r>
        <w:rPr>
          <w:rFonts w:hint="eastAsia"/>
          <w:sz w:val="23"/>
          <w:szCs w:val="23"/>
        </w:rPr>
        <w:t>第</w:t>
      </w:r>
      <w:r>
        <w:rPr>
          <w:sz w:val="23"/>
          <w:szCs w:val="23"/>
        </w:rPr>
        <w:t xml:space="preserve"> </w:t>
      </w:r>
      <w:r>
        <w:rPr>
          <w:rFonts w:hint="eastAsia"/>
          <w:sz w:val="23"/>
          <w:szCs w:val="23"/>
        </w:rPr>
        <w:t>四</w:t>
      </w:r>
      <w:r>
        <w:rPr>
          <w:sz w:val="23"/>
          <w:szCs w:val="23"/>
        </w:rPr>
        <w:t xml:space="preserve"> </w:t>
      </w:r>
      <w:r>
        <w:rPr>
          <w:rFonts w:hint="eastAsia"/>
          <w:sz w:val="23"/>
          <w:szCs w:val="23"/>
        </w:rPr>
        <w:t>條</w:t>
      </w:r>
      <w:r>
        <w:rPr>
          <w:sz w:val="23"/>
          <w:szCs w:val="23"/>
        </w:rPr>
        <w:t xml:space="preserve"> </w:t>
      </w:r>
      <w:r>
        <w:rPr>
          <w:rFonts w:hint="eastAsia"/>
          <w:sz w:val="23"/>
          <w:szCs w:val="23"/>
        </w:rPr>
        <w:t>學校辦理職業繼續教育，招生對象為依高級中等教育法第三十四條規定具有高級中等學校入學資格之在職者或轉業者；參加前條</w:t>
      </w:r>
      <w:proofErr w:type="gramStart"/>
      <w:r>
        <w:rPr>
          <w:rFonts w:hint="eastAsia"/>
          <w:sz w:val="23"/>
          <w:szCs w:val="23"/>
        </w:rPr>
        <w:t>第一款學程</w:t>
      </w:r>
      <w:proofErr w:type="gramEnd"/>
      <w:r>
        <w:rPr>
          <w:rFonts w:hint="eastAsia"/>
          <w:sz w:val="23"/>
          <w:szCs w:val="23"/>
        </w:rPr>
        <w:t>課程者，並應具備累計二年以上工作經驗。</w:t>
      </w:r>
      <w:r>
        <w:rPr>
          <w:sz w:val="23"/>
          <w:szCs w:val="23"/>
        </w:rPr>
        <w:t xml:space="preserve"> </w:t>
      </w:r>
    </w:p>
    <w:p w:rsidR="0059357B" w:rsidRDefault="0059357B" w:rsidP="0059357B">
      <w:pPr>
        <w:pStyle w:val="Default"/>
        <w:rPr>
          <w:sz w:val="23"/>
          <w:szCs w:val="23"/>
        </w:rPr>
      </w:pPr>
      <w:r>
        <w:rPr>
          <w:rFonts w:hint="eastAsia"/>
          <w:sz w:val="23"/>
          <w:szCs w:val="23"/>
        </w:rPr>
        <w:t>前項參加者之工作經驗，應由學校依其投保勞工保險年資予以認定。</w:t>
      </w:r>
      <w:r>
        <w:rPr>
          <w:sz w:val="23"/>
          <w:szCs w:val="23"/>
        </w:rPr>
        <w:t xml:space="preserve"> </w:t>
      </w:r>
    </w:p>
    <w:p w:rsidR="0059357B" w:rsidRDefault="0059357B" w:rsidP="0059357B">
      <w:pPr>
        <w:pStyle w:val="Default"/>
        <w:rPr>
          <w:sz w:val="23"/>
          <w:szCs w:val="23"/>
        </w:rPr>
      </w:pPr>
      <w:r>
        <w:rPr>
          <w:rFonts w:hint="eastAsia"/>
          <w:sz w:val="23"/>
          <w:szCs w:val="23"/>
        </w:rPr>
        <w:t>第</w:t>
      </w:r>
      <w:r>
        <w:rPr>
          <w:sz w:val="23"/>
          <w:szCs w:val="23"/>
        </w:rPr>
        <w:t xml:space="preserve"> </w:t>
      </w:r>
      <w:r>
        <w:rPr>
          <w:rFonts w:hint="eastAsia"/>
          <w:sz w:val="23"/>
          <w:szCs w:val="23"/>
        </w:rPr>
        <w:t>五</w:t>
      </w:r>
      <w:r>
        <w:rPr>
          <w:sz w:val="23"/>
          <w:szCs w:val="23"/>
        </w:rPr>
        <w:t xml:space="preserve"> </w:t>
      </w:r>
      <w:r>
        <w:rPr>
          <w:rFonts w:hint="eastAsia"/>
          <w:sz w:val="23"/>
          <w:szCs w:val="23"/>
        </w:rPr>
        <w:t>條</w:t>
      </w:r>
      <w:r>
        <w:rPr>
          <w:sz w:val="23"/>
          <w:szCs w:val="23"/>
        </w:rPr>
        <w:t xml:space="preserve"> </w:t>
      </w:r>
      <w:r>
        <w:rPr>
          <w:rFonts w:hint="eastAsia"/>
          <w:sz w:val="23"/>
          <w:szCs w:val="23"/>
        </w:rPr>
        <w:t>學校辦理職業繼續教育，其課程應以專班方式辦理。</w:t>
      </w:r>
      <w:r>
        <w:rPr>
          <w:sz w:val="23"/>
          <w:szCs w:val="23"/>
        </w:rPr>
        <w:t xml:space="preserve"> </w:t>
      </w:r>
    </w:p>
    <w:p w:rsidR="0059357B" w:rsidRDefault="0059357B" w:rsidP="0059357B">
      <w:pPr>
        <w:pStyle w:val="Default"/>
        <w:rPr>
          <w:sz w:val="23"/>
          <w:szCs w:val="23"/>
        </w:rPr>
      </w:pPr>
      <w:r>
        <w:rPr>
          <w:rFonts w:hint="eastAsia"/>
          <w:sz w:val="23"/>
          <w:szCs w:val="23"/>
        </w:rPr>
        <w:t>前項課程內容，以下列方式設計：</w:t>
      </w:r>
      <w:r>
        <w:rPr>
          <w:sz w:val="23"/>
          <w:szCs w:val="23"/>
        </w:rPr>
        <w:t xml:space="preserve"> </w:t>
      </w:r>
    </w:p>
    <w:p w:rsidR="0059357B" w:rsidRDefault="0059357B" w:rsidP="0059357B">
      <w:pPr>
        <w:pStyle w:val="Default"/>
        <w:rPr>
          <w:sz w:val="23"/>
          <w:szCs w:val="23"/>
        </w:rPr>
      </w:pPr>
      <w:r>
        <w:rPr>
          <w:rFonts w:hint="eastAsia"/>
          <w:sz w:val="23"/>
          <w:szCs w:val="23"/>
        </w:rPr>
        <w:t>一、學程課程：參</w:t>
      </w:r>
      <w:proofErr w:type="gramStart"/>
      <w:r>
        <w:rPr>
          <w:rFonts w:hint="eastAsia"/>
          <w:sz w:val="23"/>
          <w:szCs w:val="23"/>
        </w:rPr>
        <w:t>採</w:t>
      </w:r>
      <w:proofErr w:type="gramEnd"/>
      <w:r>
        <w:rPr>
          <w:rFonts w:hint="eastAsia"/>
          <w:sz w:val="23"/>
          <w:szCs w:val="23"/>
        </w:rPr>
        <w:t>高級中等學校課程</w:t>
      </w:r>
      <w:proofErr w:type="gramStart"/>
      <w:r>
        <w:rPr>
          <w:rFonts w:hint="eastAsia"/>
          <w:sz w:val="23"/>
          <w:szCs w:val="23"/>
        </w:rPr>
        <w:t>綱要部定專業</w:t>
      </w:r>
      <w:proofErr w:type="gramEnd"/>
      <w:r>
        <w:rPr>
          <w:rFonts w:hint="eastAsia"/>
          <w:sz w:val="23"/>
          <w:szCs w:val="23"/>
        </w:rPr>
        <w:t>科目與實習科目及中央目的事業主管機關所定之職能基準訂定。</w:t>
      </w:r>
      <w:r>
        <w:rPr>
          <w:sz w:val="23"/>
          <w:szCs w:val="23"/>
        </w:rPr>
        <w:t xml:space="preserve"> </w:t>
      </w:r>
    </w:p>
    <w:p w:rsidR="0059357B" w:rsidRDefault="0059357B" w:rsidP="0059357B">
      <w:pPr>
        <w:pStyle w:val="Default"/>
        <w:rPr>
          <w:sz w:val="23"/>
          <w:szCs w:val="23"/>
        </w:rPr>
      </w:pPr>
      <w:r>
        <w:rPr>
          <w:rFonts w:hint="eastAsia"/>
          <w:sz w:val="23"/>
          <w:szCs w:val="23"/>
        </w:rPr>
        <w:t>二、學分課程及學習時數課程：依職場所需之專業技術，參</w:t>
      </w:r>
      <w:proofErr w:type="gramStart"/>
      <w:r>
        <w:rPr>
          <w:rFonts w:hint="eastAsia"/>
          <w:sz w:val="23"/>
          <w:szCs w:val="23"/>
        </w:rPr>
        <w:t>採</w:t>
      </w:r>
      <w:proofErr w:type="gramEnd"/>
      <w:r>
        <w:rPr>
          <w:rFonts w:hint="eastAsia"/>
          <w:sz w:val="23"/>
          <w:szCs w:val="23"/>
        </w:rPr>
        <w:t>中央目的事業主管機關所定之職能基準訂定。</w:t>
      </w:r>
      <w:r>
        <w:rPr>
          <w:sz w:val="23"/>
          <w:szCs w:val="23"/>
        </w:rPr>
        <w:t xml:space="preserve"> </w:t>
      </w:r>
    </w:p>
    <w:p w:rsidR="0059357B" w:rsidRDefault="0059357B" w:rsidP="0059357B">
      <w:pPr>
        <w:pStyle w:val="Default"/>
        <w:rPr>
          <w:sz w:val="23"/>
          <w:szCs w:val="23"/>
        </w:rPr>
      </w:pPr>
      <w:r>
        <w:rPr>
          <w:rFonts w:hint="eastAsia"/>
          <w:sz w:val="23"/>
          <w:szCs w:val="23"/>
        </w:rPr>
        <w:t>第</w:t>
      </w:r>
      <w:r>
        <w:rPr>
          <w:sz w:val="23"/>
          <w:szCs w:val="23"/>
        </w:rPr>
        <w:t xml:space="preserve"> </w:t>
      </w:r>
      <w:r>
        <w:rPr>
          <w:rFonts w:hint="eastAsia"/>
          <w:sz w:val="23"/>
          <w:szCs w:val="23"/>
        </w:rPr>
        <w:t>六</w:t>
      </w:r>
      <w:r>
        <w:rPr>
          <w:sz w:val="23"/>
          <w:szCs w:val="23"/>
        </w:rPr>
        <w:t xml:space="preserve"> </w:t>
      </w:r>
      <w:r>
        <w:rPr>
          <w:rFonts w:hint="eastAsia"/>
          <w:sz w:val="23"/>
          <w:szCs w:val="23"/>
        </w:rPr>
        <w:t>條</w:t>
      </w:r>
      <w:r>
        <w:rPr>
          <w:sz w:val="23"/>
          <w:szCs w:val="23"/>
        </w:rPr>
        <w:t xml:space="preserve"> </w:t>
      </w:r>
      <w:r>
        <w:rPr>
          <w:rFonts w:hint="eastAsia"/>
          <w:sz w:val="23"/>
          <w:szCs w:val="23"/>
        </w:rPr>
        <w:t>學校辦理職業繼續教育，應檢具包括下列內容之開班計畫及招生簡章，報學校主管機關核定：</w:t>
      </w:r>
      <w:r>
        <w:rPr>
          <w:sz w:val="23"/>
          <w:szCs w:val="23"/>
        </w:rPr>
        <w:t xml:space="preserve"> </w:t>
      </w:r>
    </w:p>
    <w:p w:rsidR="0059357B" w:rsidRDefault="0059357B" w:rsidP="0059357B">
      <w:pPr>
        <w:pStyle w:val="Default"/>
        <w:rPr>
          <w:sz w:val="23"/>
          <w:szCs w:val="23"/>
        </w:rPr>
      </w:pPr>
      <w:r>
        <w:rPr>
          <w:rFonts w:hint="eastAsia"/>
          <w:sz w:val="23"/>
          <w:szCs w:val="23"/>
        </w:rPr>
        <w:t>一、開班計畫：應包括第三條規定之課程種類、辦理方式、開班名稱與時間、招生對象之資格條件、招生人數、課程設計（包括教學科目名稱及內容）、修業年限、師資、教學場所、設施與設備、學習評量、發給證書或證明、收費與退費規定、經費預算及其他相關事項。</w:t>
      </w:r>
      <w:r>
        <w:rPr>
          <w:sz w:val="23"/>
          <w:szCs w:val="23"/>
        </w:rPr>
        <w:t xml:space="preserve"> </w:t>
      </w:r>
    </w:p>
    <w:p w:rsidR="0059357B" w:rsidRDefault="0059357B" w:rsidP="0059357B">
      <w:pPr>
        <w:pStyle w:val="Default"/>
        <w:rPr>
          <w:sz w:val="23"/>
          <w:szCs w:val="23"/>
        </w:rPr>
      </w:pPr>
      <w:r>
        <w:rPr>
          <w:rFonts w:hint="eastAsia"/>
          <w:sz w:val="23"/>
          <w:szCs w:val="23"/>
        </w:rPr>
        <w:t>二、招生簡章：應載明第三條辦理之課程種類、開班名稱與時間、招生對象之資格條件、招生人數、教學科目名稱與內容、收費與退費規定及其他相關事項。</w:t>
      </w:r>
      <w:r>
        <w:rPr>
          <w:sz w:val="23"/>
          <w:szCs w:val="23"/>
        </w:rPr>
        <w:t xml:space="preserve"> </w:t>
      </w:r>
    </w:p>
    <w:p w:rsidR="0059357B" w:rsidRDefault="0059357B" w:rsidP="0059357B">
      <w:pPr>
        <w:pStyle w:val="Default"/>
        <w:rPr>
          <w:sz w:val="23"/>
          <w:szCs w:val="23"/>
        </w:rPr>
      </w:pPr>
      <w:r>
        <w:rPr>
          <w:rFonts w:hint="eastAsia"/>
          <w:sz w:val="23"/>
          <w:szCs w:val="23"/>
        </w:rPr>
        <w:t>前項學校有安排</w:t>
      </w:r>
      <w:proofErr w:type="gramStart"/>
      <w:r>
        <w:rPr>
          <w:rFonts w:hint="eastAsia"/>
          <w:sz w:val="23"/>
          <w:szCs w:val="23"/>
        </w:rPr>
        <w:t>學生至職場</w:t>
      </w:r>
      <w:proofErr w:type="gramEnd"/>
      <w:r>
        <w:rPr>
          <w:rFonts w:hint="eastAsia"/>
          <w:sz w:val="23"/>
          <w:szCs w:val="23"/>
        </w:rPr>
        <w:t>接受教育及訓練課程者，其開班計畫應包括職場教育及訓練計畫，內容應載明教育訓練內容與實施方式、職場教育訓練場所及時數、成績評量辦法、合作機構評估報告、學校與合作機構簽訂之合作契約草案、合作機構與學生簽訂之職場教育訓練契約草案及其他相關事項；於招生後，由學校與合作機構簽訂合作契約，並由合作機構與學生依該合作契約，簽訂職場教育訓練契約，報學校主管機關備查。</w:t>
      </w:r>
      <w:r>
        <w:rPr>
          <w:sz w:val="23"/>
          <w:szCs w:val="23"/>
        </w:rPr>
        <w:t xml:space="preserve"> </w:t>
      </w:r>
    </w:p>
    <w:p w:rsidR="0059357B" w:rsidRDefault="0059357B" w:rsidP="0059357B">
      <w:pPr>
        <w:pStyle w:val="Default"/>
        <w:rPr>
          <w:sz w:val="23"/>
          <w:szCs w:val="23"/>
        </w:rPr>
      </w:pPr>
      <w:r>
        <w:rPr>
          <w:rFonts w:hint="eastAsia"/>
          <w:sz w:val="23"/>
          <w:szCs w:val="23"/>
        </w:rPr>
        <w:t>前項合作機構評估報告之製作及內容，</w:t>
      </w:r>
      <w:proofErr w:type="gramStart"/>
      <w:r>
        <w:rPr>
          <w:rFonts w:hint="eastAsia"/>
          <w:sz w:val="23"/>
          <w:szCs w:val="23"/>
        </w:rPr>
        <w:t>準</w:t>
      </w:r>
      <w:proofErr w:type="gramEnd"/>
      <w:r>
        <w:rPr>
          <w:rFonts w:hint="eastAsia"/>
          <w:sz w:val="23"/>
          <w:szCs w:val="23"/>
        </w:rPr>
        <w:t>用高級中等學校實習課程實施辦法之規定。</w:t>
      </w:r>
      <w:r>
        <w:rPr>
          <w:sz w:val="23"/>
          <w:szCs w:val="23"/>
        </w:rPr>
        <w:t xml:space="preserve"> </w:t>
      </w:r>
    </w:p>
    <w:p w:rsidR="0059357B" w:rsidRDefault="0059357B" w:rsidP="0059357B">
      <w:pPr>
        <w:pStyle w:val="Default"/>
        <w:pageBreakBefore/>
        <w:rPr>
          <w:sz w:val="23"/>
          <w:szCs w:val="23"/>
        </w:rPr>
      </w:pPr>
      <w:r>
        <w:rPr>
          <w:rFonts w:hint="eastAsia"/>
          <w:sz w:val="23"/>
          <w:szCs w:val="23"/>
        </w:rPr>
        <w:lastRenderedPageBreak/>
        <w:t>第一項開班計畫或第二項職場教育及訓練計畫有變更之必要時，應報學校主管機關核定後，始得為之。</w:t>
      </w:r>
      <w:r>
        <w:rPr>
          <w:sz w:val="23"/>
          <w:szCs w:val="23"/>
        </w:rPr>
        <w:t xml:space="preserve"> </w:t>
      </w:r>
    </w:p>
    <w:p w:rsidR="0059357B" w:rsidRDefault="0059357B" w:rsidP="0059357B">
      <w:pPr>
        <w:pStyle w:val="Default"/>
        <w:rPr>
          <w:sz w:val="23"/>
          <w:szCs w:val="23"/>
        </w:rPr>
      </w:pPr>
      <w:r>
        <w:rPr>
          <w:rFonts w:hint="eastAsia"/>
          <w:sz w:val="23"/>
          <w:szCs w:val="23"/>
        </w:rPr>
        <w:t>第一項開班計畫及招生簡章之招生對象不得載入性別之限制。</w:t>
      </w:r>
      <w:r>
        <w:rPr>
          <w:sz w:val="23"/>
          <w:szCs w:val="23"/>
        </w:rPr>
        <w:t xml:space="preserve"> </w:t>
      </w:r>
    </w:p>
    <w:p w:rsidR="0059357B" w:rsidRDefault="0059357B" w:rsidP="0059357B">
      <w:pPr>
        <w:pStyle w:val="Default"/>
        <w:rPr>
          <w:sz w:val="23"/>
          <w:szCs w:val="23"/>
        </w:rPr>
      </w:pPr>
      <w:r>
        <w:rPr>
          <w:rFonts w:hint="eastAsia"/>
          <w:sz w:val="23"/>
          <w:szCs w:val="23"/>
        </w:rPr>
        <w:t>第</w:t>
      </w:r>
      <w:r>
        <w:rPr>
          <w:sz w:val="23"/>
          <w:szCs w:val="23"/>
        </w:rPr>
        <w:t xml:space="preserve"> </w:t>
      </w:r>
      <w:r>
        <w:rPr>
          <w:rFonts w:hint="eastAsia"/>
          <w:sz w:val="23"/>
          <w:szCs w:val="23"/>
        </w:rPr>
        <w:t>七</w:t>
      </w:r>
      <w:r>
        <w:rPr>
          <w:sz w:val="23"/>
          <w:szCs w:val="23"/>
        </w:rPr>
        <w:t xml:space="preserve"> </w:t>
      </w:r>
      <w:r>
        <w:rPr>
          <w:rFonts w:hint="eastAsia"/>
          <w:sz w:val="23"/>
          <w:szCs w:val="23"/>
        </w:rPr>
        <w:t>條</w:t>
      </w:r>
      <w:r>
        <w:rPr>
          <w:sz w:val="23"/>
          <w:szCs w:val="23"/>
        </w:rPr>
        <w:t xml:space="preserve"> </w:t>
      </w:r>
      <w:r>
        <w:rPr>
          <w:rFonts w:hint="eastAsia"/>
          <w:sz w:val="23"/>
          <w:szCs w:val="23"/>
        </w:rPr>
        <w:t>學校辦理職業繼續教育，應訂定學習評量基準；實施職場教育及訓練課程者，</w:t>
      </w:r>
      <w:r>
        <w:rPr>
          <w:sz w:val="23"/>
          <w:szCs w:val="23"/>
        </w:rPr>
        <w:t xml:space="preserve"> </w:t>
      </w:r>
      <w:r>
        <w:rPr>
          <w:rFonts w:hint="eastAsia"/>
          <w:sz w:val="23"/>
          <w:szCs w:val="23"/>
        </w:rPr>
        <w:t>學校應依學生於合作機構接受教育及訓練課程之紀錄，進行成績評量。</w:t>
      </w:r>
      <w:r>
        <w:rPr>
          <w:sz w:val="23"/>
          <w:szCs w:val="23"/>
        </w:rPr>
        <w:t xml:space="preserve"> </w:t>
      </w:r>
    </w:p>
    <w:p w:rsidR="0059357B" w:rsidRDefault="0059357B" w:rsidP="0059357B">
      <w:pPr>
        <w:pStyle w:val="Default"/>
        <w:rPr>
          <w:sz w:val="23"/>
          <w:szCs w:val="23"/>
        </w:rPr>
      </w:pPr>
      <w:r>
        <w:rPr>
          <w:rFonts w:hint="eastAsia"/>
          <w:sz w:val="23"/>
          <w:szCs w:val="23"/>
        </w:rPr>
        <w:t>前項成績評量，得</w:t>
      </w:r>
      <w:proofErr w:type="gramStart"/>
      <w:r>
        <w:rPr>
          <w:rFonts w:hint="eastAsia"/>
          <w:sz w:val="23"/>
          <w:szCs w:val="23"/>
        </w:rPr>
        <w:t>採</w:t>
      </w:r>
      <w:proofErr w:type="gramEnd"/>
      <w:r>
        <w:rPr>
          <w:rFonts w:hint="eastAsia"/>
          <w:sz w:val="23"/>
          <w:szCs w:val="23"/>
        </w:rPr>
        <w:t>筆試、作業、口試、表演、實作、實驗、見習、參觀、報告、資料蒐集整理、鑑賞、晤談、實踐、自我評量、</w:t>
      </w:r>
      <w:proofErr w:type="gramStart"/>
      <w:r>
        <w:rPr>
          <w:rFonts w:hint="eastAsia"/>
          <w:sz w:val="23"/>
          <w:szCs w:val="23"/>
        </w:rPr>
        <w:t>同儕互評或</w:t>
      </w:r>
      <w:proofErr w:type="gramEnd"/>
      <w:r>
        <w:rPr>
          <w:rFonts w:hint="eastAsia"/>
          <w:sz w:val="23"/>
          <w:szCs w:val="23"/>
        </w:rPr>
        <w:t>檔案評量等多元方式辦理。</w:t>
      </w:r>
      <w:r>
        <w:rPr>
          <w:sz w:val="23"/>
          <w:szCs w:val="23"/>
        </w:rPr>
        <w:t xml:space="preserve"> </w:t>
      </w:r>
    </w:p>
    <w:p w:rsidR="0059357B" w:rsidRDefault="0059357B" w:rsidP="0059357B">
      <w:pPr>
        <w:pStyle w:val="Default"/>
        <w:rPr>
          <w:sz w:val="23"/>
          <w:szCs w:val="23"/>
        </w:rPr>
      </w:pPr>
      <w:r>
        <w:rPr>
          <w:rFonts w:hint="eastAsia"/>
          <w:sz w:val="23"/>
          <w:szCs w:val="23"/>
        </w:rPr>
        <w:t>第</w:t>
      </w:r>
      <w:r>
        <w:rPr>
          <w:sz w:val="23"/>
          <w:szCs w:val="23"/>
        </w:rPr>
        <w:t xml:space="preserve"> </w:t>
      </w:r>
      <w:r>
        <w:rPr>
          <w:rFonts w:hint="eastAsia"/>
          <w:sz w:val="23"/>
          <w:szCs w:val="23"/>
        </w:rPr>
        <w:t>八</w:t>
      </w:r>
      <w:r>
        <w:rPr>
          <w:sz w:val="23"/>
          <w:szCs w:val="23"/>
        </w:rPr>
        <w:t xml:space="preserve"> </w:t>
      </w:r>
      <w:r>
        <w:rPr>
          <w:rFonts w:hint="eastAsia"/>
          <w:sz w:val="23"/>
          <w:szCs w:val="23"/>
        </w:rPr>
        <w:t>條</w:t>
      </w:r>
      <w:r>
        <w:rPr>
          <w:sz w:val="23"/>
          <w:szCs w:val="23"/>
        </w:rPr>
        <w:t xml:space="preserve"> </w:t>
      </w:r>
      <w:proofErr w:type="gramStart"/>
      <w:r>
        <w:rPr>
          <w:rFonts w:hint="eastAsia"/>
          <w:sz w:val="23"/>
          <w:szCs w:val="23"/>
        </w:rPr>
        <w:t>學生至職場</w:t>
      </w:r>
      <w:proofErr w:type="gramEnd"/>
      <w:r>
        <w:rPr>
          <w:rFonts w:hint="eastAsia"/>
          <w:sz w:val="23"/>
          <w:szCs w:val="23"/>
        </w:rPr>
        <w:t>接受教育及訓練課程時，合作機構應指派專責技術人員，負責職場學習輔導；學校並應安排專責教師到職場協助輔導。</w:t>
      </w:r>
      <w:r>
        <w:rPr>
          <w:sz w:val="23"/>
          <w:szCs w:val="23"/>
        </w:rPr>
        <w:t xml:space="preserve"> </w:t>
      </w:r>
    </w:p>
    <w:p w:rsidR="0059357B" w:rsidRDefault="0059357B" w:rsidP="0059357B">
      <w:pPr>
        <w:pStyle w:val="Default"/>
        <w:rPr>
          <w:sz w:val="23"/>
          <w:szCs w:val="23"/>
        </w:rPr>
      </w:pPr>
      <w:r>
        <w:rPr>
          <w:rFonts w:hint="eastAsia"/>
          <w:sz w:val="23"/>
          <w:szCs w:val="23"/>
        </w:rPr>
        <w:t>第</w:t>
      </w:r>
      <w:r>
        <w:rPr>
          <w:sz w:val="23"/>
          <w:szCs w:val="23"/>
        </w:rPr>
        <w:t xml:space="preserve"> </w:t>
      </w:r>
      <w:r>
        <w:rPr>
          <w:rFonts w:hint="eastAsia"/>
          <w:sz w:val="23"/>
          <w:szCs w:val="23"/>
        </w:rPr>
        <w:t>九</w:t>
      </w:r>
      <w:r>
        <w:rPr>
          <w:sz w:val="23"/>
          <w:szCs w:val="23"/>
        </w:rPr>
        <w:t xml:space="preserve"> </w:t>
      </w:r>
      <w:r>
        <w:rPr>
          <w:rFonts w:hint="eastAsia"/>
          <w:sz w:val="23"/>
          <w:szCs w:val="23"/>
        </w:rPr>
        <w:t>條</w:t>
      </w:r>
      <w:r>
        <w:rPr>
          <w:sz w:val="23"/>
          <w:szCs w:val="23"/>
        </w:rPr>
        <w:t xml:space="preserve"> </w:t>
      </w:r>
      <w:r>
        <w:rPr>
          <w:rFonts w:hint="eastAsia"/>
          <w:sz w:val="23"/>
          <w:szCs w:val="23"/>
        </w:rPr>
        <w:t>持有職業繼續教育學分證明者，得依高級中等學校學生學習評量辦法第十五條、高級中等學校進修部學生學習評量辦法第十三條規定辦理學分抵免。</w:t>
      </w:r>
      <w:r>
        <w:rPr>
          <w:sz w:val="23"/>
          <w:szCs w:val="23"/>
        </w:rPr>
        <w:t xml:space="preserve"> </w:t>
      </w:r>
    </w:p>
    <w:p w:rsidR="0059357B" w:rsidRDefault="0059357B" w:rsidP="0059357B">
      <w:pPr>
        <w:pStyle w:val="Default"/>
        <w:rPr>
          <w:sz w:val="23"/>
          <w:szCs w:val="23"/>
        </w:rPr>
      </w:pPr>
      <w:r>
        <w:rPr>
          <w:rFonts w:hint="eastAsia"/>
          <w:sz w:val="23"/>
          <w:szCs w:val="23"/>
        </w:rPr>
        <w:t>第</w:t>
      </w:r>
      <w:r>
        <w:rPr>
          <w:sz w:val="23"/>
          <w:szCs w:val="23"/>
        </w:rPr>
        <w:t xml:space="preserve"> </w:t>
      </w:r>
      <w:r>
        <w:rPr>
          <w:rFonts w:hint="eastAsia"/>
          <w:sz w:val="23"/>
          <w:szCs w:val="23"/>
        </w:rPr>
        <w:t>十</w:t>
      </w:r>
      <w:r>
        <w:rPr>
          <w:sz w:val="23"/>
          <w:szCs w:val="23"/>
        </w:rPr>
        <w:t xml:space="preserve"> </w:t>
      </w:r>
      <w:r>
        <w:rPr>
          <w:rFonts w:hint="eastAsia"/>
          <w:sz w:val="23"/>
          <w:szCs w:val="23"/>
        </w:rPr>
        <w:t>條</w:t>
      </w:r>
      <w:r>
        <w:rPr>
          <w:sz w:val="23"/>
          <w:szCs w:val="23"/>
        </w:rPr>
        <w:t xml:space="preserve"> </w:t>
      </w:r>
      <w:r>
        <w:rPr>
          <w:rFonts w:hint="eastAsia"/>
          <w:sz w:val="23"/>
          <w:szCs w:val="23"/>
        </w:rPr>
        <w:t>學校辦理職業繼續教育，應於每學年度結束後二</w:t>
      </w:r>
      <w:proofErr w:type="gramStart"/>
      <w:r>
        <w:rPr>
          <w:rFonts w:hint="eastAsia"/>
          <w:sz w:val="23"/>
          <w:szCs w:val="23"/>
        </w:rPr>
        <w:t>個</w:t>
      </w:r>
      <w:proofErr w:type="gramEnd"/>
      <w:r>
        <w:rPr>
          <w:rFonts w:hint="eastAsia"/>
          <w:sz w:val="23"/>
          <w:szCs w:val="23"/>
        </w:rPr>
        <w:t>月內，將該學年度職業繼續教育</w:t>
      </w:r>
      <w:proofErr w:type="gramStart"/>
      <w:r>
        <w:rPr>
          <w:rFonts w:hint="eastAsia"/>
          <w:sz w:val="23"/>
          <w:szCs w:val="23"/>
        </w:rPr>
        <w:t>開班數</w:t>
      </w:r>
      <w:proofErr w:type="gramEnd"/>
      <w:r>
        <w:rPr>
          <w:rFonts w:hint="eastAsia"/>
          <w:sz w:val="23"/>
          <w:szCs w:val="23"/>
        </w:rPr>
        <w:t>、學生數及辦理成效，報學校主管機關備查。</w:t>
      </w:r>
      <w:r>
        <w:rPr>
          <w:sz w:val="23"/>
          <w:szCs w:val="23"/>
        </w:rPr>
        <w:t xml:space="preserve"> </w:t>
      </w:r>
    </w:p>
    <w:p w:rsidR="0059357B" w:rsidRDefault="0059357B" w:rsidP="0059357B">
      <w:pPr>
        <w:pStyle w:val="Default"/>
        <w:rPr>
          <w:sz w:val="23"/>
          <w:szCs w:val="23"/>
        </w:rPr>
      </w:pPr>
      <w:r>
        <w:rPr>
          <w:rFonts w:hint="eastAsia"/>
          <w:sz w:val="23"/>
          <w:szCs w:val="23"/>
        </w:rPr>
        <w:t>學校主管機關應建立品質控管機制，得將職業繼續教育列入學校校務評鑑項目；必要時，亦得至學校訪視。</w:t>
      </w:r>
      <w:r>
        <w:rPr>
          <w:sz w:val="23"/>
          <w:szCs w:val="23"/>
        </w:rPr>
        <w:t xml:space="preserve"> </w:t>
      </w:r>
    </w:p>
    <w:p w:rsidR="002A063A" w:rsidRDefault="0059357B" w:rsidP="0059357B">
      <w:r>
        <w:rPr>
          <w:rFonts w:hint="eastAsia"/>
          <w:sz w:val="23"/>
          <w:szCs w:val="23"/>
        </w:rPr>
        <w:t>第</w:t>
      </w:r>
      <w:r>
        <w:rPr>
          <w:sz w:val="23"/>
          <w:szCs w:val="23"/>
        </w:rPr>
        <w:t xml:space="preserve"> </w:t>
      </w:r>
      <w:r>
        <w:rPr>
          <w:rFonts w:hint="eastAsia"/>
          <w:sz w:val="23"/>
          <w:szCs w:val="23"/>
        </w:rPr>
        <w:t>十一</w:t>
      </w:r>
      <w:r>
        <w:rPr>
          <w:sz w:val="23"/>
          <w:szCs w:val="23"/>
        </w:rPr>
        <w:t xml:space="preserve"> </w:t>
      </w:r>
      <w:r>
        <w:rPr>
          <w:rFonts w:hint="eastAsia"/>
          <w:sz w:val="23"/>
          <w:szCs w:val="23"/>
        </w:rPr>
        <w:t>條</w:t>
      </w:r>
      <w:r>
        <w:rPr>
          <w:sz w:val="23"/>
          <w:szCs w:val="23"/>
        </w:rPr>
        <w:t xml:space="preserve"> </w:t>
      </w:r>
      <w:r>
        <w:rPr>
          <w:rFonts w:hint="eastAsia"/>
          <w:sz w:val="23"/>
          <w:szCs w:val="23"/>
        </w:rPr>
        <w:t>本辦法自發布日施行。</w:t>
      </w:r>
    </w:p>
    <w:sectPr w:rsidR="002A063A" w:rsidSect="0059357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E67" w:rsidRDefault="001A7E67" w:rsidP="0059357B">
      <w:r>
        <w:separator/>
      </w:r>
    </w:p>
  </w:endnote>
  <w:endnote w:type="continuationSeparator" w:id="0">
    <w:p w:rsidR="001A7E67" w:rsidRDefault="001A7E67" w:rsidP="00593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E67" w:rsidRDefault="001A7E67" w:rsidP="0059357B">
      <w:r>
        <w:separator/>
      </w:r>
    </w:p>
  </w:footnote>
  <w:footnote w:type="continuationSeparator" w:id="0">
    <w:p w:rsidR="001A7E67" w:rsidRDefault="001A7E67" w:rsidP="005935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666"/>
    <w:rsid w:val="001A7E67"/>
    <w:rsid w:val="002A063A"/>
    <w:rsid w:val="00336666"/>
    <w:rsid w:val="005935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357B"/>
    <w:pPr>
      <w:tabs>
        <w:tab w:val="center" w:pos="4153"/>
        <w:tab w:val="right" w:pos="8306"/>
      </w:tabs>
      <w:snapToGrid w:val="0"/>
    </w:pPr>
    <w:rPr>
      <w:sz w:val="20"/>
      <w:szCs w:val="20"/>
    </w:rPr>
  </w:style>
  <w:style w:type="character" w:customStyle="1" w:styleId="a4">
    <w:name w:val="頁首 字元"/>
    <w:basedOn w:val="a0"/>
    <w:link w:val="a3"/>
    <w:uiPriority w:val="99"/>
    <w:rsid w:val="0059357B"/>
    <w:rPr>
      <w:sz w:val="20"/>
      <w:szCs w:val="20"/>
    </w:rPr>
  </w:style>
  <w:style w:type="paragraph" w:styleId="a5">
    <w:name w:val="footer"/>
    <w:basedOn w:val="a"/>
    <w:link w:val="a6"/>
    <w:uiPriority w:val="99"/>
    <w:unhideWhenUsed/>
    <w:rsid w:val="0059357B"/>
    <w:pPr>
      <w:tabs>
        <w:tab w:val="center" w:pos="4153"/>
        <w:tab w:val="right" w:pos="8306"/>
      </w:tabs>
      <w:snapToGrid w:val="0"/>
    </w:pPr>
    <w:rPr>
      <w:sz w:val="20"/>
      <w:szCs w:val="20"/>
    </w:rPr>
  </w:style>
  <w:style w:type="character" w:customStyle="1" w:styleId="a6">
    <w:name w:val="頁尾 字元"/>
    <w:basedOn w:val="a0"/>
    <w:link w:val="a5"/>
    <w:uiPriority w:val="99"/>
    <w:rsid w:val="0059357B"/>
    <w:rPr>
      <w:sz w:val="20"/>
      <w:szCs w:val="20"/>
    </w:rPr>
  </w:style>
  <w:style w:type="paragraph" w:customStyle="1" w:styleId="Default">
    <w:name w:val="Default"/>
    <w:rsid w:val="0059357B"/>
    <w:pPr>
      <w:widowControl w:val="0"/>
      <w:autoSpaceDE w:val="0"/>
      <w:autoSpaceDN w:val="0"/>
      <w:adjustRightInd w:val="0"/>
    </w:pPr>
    <w:rPr>
      <w:rFonts w:ascii="新細明體" w:eastAsia="新細明體" w:cs="新細明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357B"/>
    <w:pPr>
      <w:tabs>
        <w:tab w:val="center" w:pos="4153"/>
        <w:tab w:val="right" w:pos="8306"/>
      </w:tabs>
      <w:snapToGrid w:val="0"/>
    </w:pPr>
    <w:rPr>
      <w:sz w:val="20"/>
      <w:szCs w:val="20"/>
    </w:rPr>
  </w:style>
  <w:style w:type="character" w:customStyle="1" w:styleId="a4">
    <w:name w:val="頁首 字元"/>
    <w:basedOn w:val="a0"/>
    <w:link w:val="a3"/>
    <w:uiPriority w:val="99"/>
    <w:rsid w:val="0059357B"/>
    <w:rPr>
      <w:sz w:val="20"/>
      <w:szCs w:val="20"/>
    </w:rPr>
  </w:style>
  <w:style w:type="paragraph" w:styleId="a5">
    <w:name w:val="footer"/>
    <w:basedOn w:val="a"/>
    <w:link w:val="a6"/>
    <w:uiPriority w:val="99"/>
    <w:unhideWhenUsed/>
    <w:rsid w:val="0059357B"/>
    <w:pPr>
      <w:tabs>
        <w:tab w:val="center" w:pos="4153"/>
        <w:tab w:val="right" w:pos="8306"/>
      </w:tabs>
      <w:snapToGrid w:val="0"/>
    </w:pPr>
    <w:rPr>
      <w:sz w:val="20"/>
      <w:szCs w:val="20"/>
    </w:rPr>
  </w:style>
  <w:style w:type="character" w:customStyle="1" w:styleId="a6">
    <w:name w:val="頁尾 字元"/>
    <w:basedOn w:val="a0"/>
    <w:link w:val="a5"/>
    <w:uiPriority w:val="99"/>
    <w:rsid w:val="0059357B"/>
    <w:rPr>
      <w:sz w:val="20"/>
      <w:szCs w:val="20"/>
    </w:rPr>
  </w:style>
  <w:style w:type="paragraph" w:customStyle="1" w:styleId="Default">
    <w:name w:val="Default"/>
    <w:rsid w:val="0059357B"/>
    <w:pPr>
      <w:widowControl w:val="0"/>
      <w:autoSpaceDE w:val="0"/>
      <w:autoSpaceDN w:val="0"/>
      <w:adjustRightInd w:val="0"/>
    </w:pPr>
    <w:rPr>
      <w:rFonts w:ascii="新細明體" w:eastAsia="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dc:creator>
  <cp:keywords/>
  <dc:description/>
  <cp:lastModifiedBy>practice</cp:lastModifiedBy>
  <cp:revision>2</cp:revision>
  <dcterms:created xsi:type="dcterms:W3CDTF">2016-09-19T06:07:00Z</dcterms:created>
  <dcterms:modified xsi:type="dcterms:W3CDTF">2016-09-19T06:08:00Z</dcterms:modified>
</cp:coreProperties>
</file>